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6C4" w:rsidRDefault="00A726C4" w:rsidP="00A726C4">
      <w:pPr>
        <w:spacing w:line="480" w:lineRule="auto"/>
        <w:ind w:firstLine="720"/>
        <w:rPr>
          <w:rFonts w:ascii="Times New Roman" w:hAnsi="Times New Roman" w:cs="Times New Roman"/>
          <w:sz w:val="24"/>
          <w:szCs w:val="24"/>
        </w:rPr>
      </w:pPr>
      <w:bookmarkStart w:id="0" w:name="_GoBack"/>
      <w:bookmarkEnd w:id="0"/>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jc w:val="center"/>
        <w:rPr>
          <w:rFonts w:ascii="Times New Roman" w:hAnsi="Times New Roman" w:cs="Times New Roman"/>
          <w:sz w:val="24"/>
          <w:szCs w:val="24"/>
        </w:rPr>
      </w:pPr>
    </w:p>
    <w:p w:rsidR="00A726C4" w:rsidRPr="00A726C4" w:rsidRDefault="00A726C4" w:rsidP="00A726C4">
      <w:pPr>
        <w:spacing w:line="480" w:lineRule="auto"/>
        <w:ind w:firstLine="720"/>
        <w:jc w:val="center"/>
        <w:rPr>
          <w:rFonts w:ascii="Times New Roman" w:hAnsi="Times New Roman" w:cs="Times New Roman"/>
          <w:sz w:val="24"/>
          <w:szCs w:val="24"/>
        </w:rPr>
      </w:pPr>
      <w:r w:rsidRPr="00A726C4">
        <w:rPr>
          <w:rFonts w:ascii="Times New Roman" w:hAnsi="Times New Roman" w:cs="Times New Roman"/>
          <w:sz w:val="24"/>
          <w:szCs w:val="24"/>
        </w:rPr>
        <w:t>Author</w:t>
      </w:r>
    </w:p>
    <w:p w:rsidR="00A726C4" w:rsidRPr="00A726C4" w:rsidRDefault="00A726C4" w:rsidP="00A726C4">
      <w:pPr>
        <w:spacing w:line="480" w:lineRule="auto"/>
        <w:ind w:firstLine="720"/>
        <w:jc w:val="center"/>
        <w:rPr>
          <w:rFonts w:ascii="Times New Roman" w:hAnsi="Times New Roman" w:cs="Times New Roman"/>
          <w:sz w:val="24"/>
          <w:szCs w:val="24"/>
        </w:rPr>
      </w:pPr>
      <w:r w:rsidRPr="00A726C4">
        <w:rPr>
          <w:rFonts w:ascii="Times New Roman" w:hAnsi="Times New Roman" w:cs="Times New Roman"/>
          <w:sz w:val="24"/>
          <w:szCs w:val="24"/>
        </w:rPr>
        <w:t>Institutional Affiliation</w:t>
      </w:r>
    </w:p>
    <w:p w:rsidR="00A726C4" w:rsidRPr="00A726C4" w:rsidRDefault="00A726C4" w:rsidP="00A726C4">
      <w:pPr>
        <w:spacing w:line="480" w:lineRule="auto"/>
        <w:ind w:firstLine="720"/>
        <w:jc w:val="center"/>
        <w:rPr>
          <w:rFonts w:ascii="Times New Roman" w:hAnsi="Times New Roman" w:cs="Times New Roman"/>
          <w:sz w:val="24"/>
          <w:szCs w:val="24"/>
        </w:rPr>
      </w:pPr>
      <w:r w:rsidRPr="00A726C4">
        <w:rPr>
          <w:rFonts w:ascii="Times New Roman" w:hAnsi="Times New Roman" w:cs="Times New Roman"/>
          <w:sz w:val="24"/>
          <w:szCs w:val="24"/>
        </w:rPr>
        <w:t>Instructor</w:t>
      </w:r>
    </w:p>
    <w:p w:rsidR="00A726C4" w:rsidRPr="00A726C4" w:rsidRDefault="00A726C4" w:rsidP="00A726C4">
      <w:pPr>
        <w:spacing w:line="480" w:lineRule="auto"/>
        <w:ind w:firstLine="720"/>
        <w:jc w:val="center"/>
        <w:rPr>
          <w:rFonts w:ascii="Times New Roman" w:hAnsi="Times New Roman" w:cs="Times New Roman"/>
          <w:sz w:val="24"/>
          <w:szCs w:val="24"/>
        </w:rPr>
      </w:pPr>
      <w:r w:rsidRPr="00A726C4">
        <w:rPr>
          <w:rFonts w:ascii="Times New Roman" w:hAnsi="Times New Roman" w:cs="Times New Roman"/>
          <w:sz w:val="24"/>
          <w:szCs w:val="24"/>
        </w:rPr>
        <w:t>Course code</w:t>
      </w:r>
    </w:p>
    <w:p w:rsidR="00A726C4" w:rsidRDefault="00A726C4" w:rsidP="00A726C4">
      <w:pPr>
        <w:spacing w:line="480" w:lineRule="auto"/>
        <w:ind w:firstLine="720"/>
        <w:jc w:val="center"/>
        <w:rPr>
          <w:rFonts w:ascii="Times New Roman" w:hAnsi="Times New Roman" w:cs="Times New Roman"/>
          <w:sz w:val="24"/>
          <w:szCs w:val="24"/>
        </w:rPr>
      </w:pPr>
      <w:r w:rsidRPr="00A726C4">
        <w:rPr>
          <w:rFonts w:ascii="Times New Roman" w:hAnsi="Times New Roman" w:cs="Times New Roman"/>
          <w:sz w:val="24"/>
          <w:szCs w:val="24"/>
        </w:rPr>
        <w:t>Date of submission</w:t>
      </w: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ind w:firstLine="720"/>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8A2250" w:rsidRPr="00A726C4" w:rsidRDefault="00FB130F" w:rsidP="00A726C4">
      <w:pPr>
        <w:spacing w:line="480" w:lineRule="auto"/>
        <w:ind w:firstLine="720"/>
        <w:rPr>
          <w:rFonts w:ascii="Times New Roman" w:hAnsi="Times New Roman" w:cs="Times New Roman"/>
          <w:sz w:val="24"/>
          <w:szCs w:val="24"/>
        </w:rPr>
      </w:pPr>
      <w:r w:rsidRPr="00A726C4">
        <w:rPr>
          <w:rFonts w:ascii="Times New Roman" w:hAnsi="Times New Roman" w:cs="Times New Roman"/>
          <w:sz w:val="24"/>
          <w:szCs w:val="24"/>
        </w:rPr>
        <w:lastRenderedPageBreak/>
        <w:t>Suppliers and procurement department r</w:t>
      </w:r>
      <w:r w:rsidR="00A14F87" w:rsidRPr="00A726C4">
        <w:rPr>
          <w:rFonts w:ascii="Times New Roman" w:hAnsi="Times New Roman" w:cs="Times New Roman"/>
          <w:sz w:val="24"/>
          <w:szCs w:val="24"/>
        </w:rPr>
        <w:t>elies most on shipments to deli</w:t>
      </w:r>
      <w:r w:rsidRPr="00A726C4">
        <w:rPr>
          <w:rFonts w:ascii="Times New Roman" w:hAnsi="Times New Roman" w:cs="Times New Roman"/>
          <w:sz w:val="24"/>
          <w:szCs w:val="24"/>
        </w:rPr>
        <w:t>ver their suppliers to their foreign and at times, even the local clients. Disruption of the transport sector through shutdown and international shipping barriers has caused a huge loss in such companies. The supply line of various goods considered perishable and needed to be transported fast has been a challenge. This disruption in supply has affected the cost of goods and services as the existing supplies are not sustaining demand. Companies involved in these sectors have been hard hit</w:t>
      </w:r>
      <w:r w:rsidR="00875484" w:rsidRPr="00A726C4">
        <w:rPr>
          <w:rFonts w:ascii="Times New Roman" w:hAnsi="Times New Roman" w:cs="Times New Roman"/>
          <w:sz w:val="24"/>
          <w:szCs w:val="24"/>
        </w:rPr>
        <w:t>, some even running out of business because operations would not be sustainable without the regular shipment of goods</w:t>
      </w:r>
      <w:r w:rsidR="00A726C4" w:rsidRPr="00A726C4">
        <w:rPr>
          <w:rFonts w:ascii="Times New Roman" w:hAnsi="Times New Roman" w:cs="Times New Roman"/>
          <w:sz w:val="24"/>
          <w:szCs w:val="24"/>
        </w:rPr>
        <w:t xml:space="preserve"> (Ivanov &amp; Dolgui, 2019)</w:t>
      </w:r>
      <w:r w:rsidR="00875484" w:rsidRPr="00A726C4">
        <w:rPr>
          <w:rFonts w:ascii="Times New Roman" w:hAnsi="Times New Roman" w:cs="Times New Roman"/>
          <w:sz w:val="24"/>
          <w:szCs w:val="24"/>
        </w:rPr>
        <w:t>. Some companies have, however, adjusted themselves to live within the new conditions.</w:t>
      </w:r>
    </w:p>
    <w:p w:rsidR="00875484" w:rsidRPr="00A726C4" w:rsidRDefault="00A726C4" w:rsidP="00A726C4">
      <w:pPr>
        <w:spacing w:line="480" w:lineRule="auto"/>
        <w:ind w:firstLine="720"/>
        <w:rPr>
          <w:rFonts w:ascii="Times New Roman" w:hAnsi="Times New Roman" w:cs="Times New Roman"/>
          <w:sz w:val="24"/>
          <w:szCs w:val="24"/>
        </w:rPr>
      </w:pPr>
      <w:r w:rsidRPr="00A726C4">
        <w:rPr>
          <w:rFonts w:ascii="Times New Roman" w:hAnsi="Times New Roman" w:cs="Times New Roman"/>
          <w:sz w:val="24"/>
          <w:szCs w:val="24"/>
        </w:rPr>
        <w:t>According to Bier et al, (2020) i</w:t>
      </w:r>
      <w:r w:rsidR="00FB130F" w:rsidRPr="00A726C4">
        <w:rPr>
          <w:rFonts w:ascii="Times New Roman" w:hAnsi="Times New Roman" w:cs="Times New Roman"/>
          <w:sz w:val="24"/>
          <w:szCs w:val="24"/>
        </w:rPr>
        <w:t xml:space="preserve">nternational shipping has disrupted the supply lines, and therefore most companies have resulted in investment in the local markets. </w:t>
      </w:r>
      <w:r w:rsidR="006D7D27" w:rsidRPr="00A726C4">
        <w:rPr>
          <w:rFonts w:ascii="Times New Roman" w:hAnsi="Times New Roman" w:cs="Times New Roman"/>
          <w:sz w:val="24"/>
          <w:szCs w:val="24"/>
        </w:rPr>
        <w:t xml:space="preserve">Various airlines have closed down operations from one country to another, making it impossible for local companies such as apple to reach the foreign market. </w:t>
      </w:r>
      <w:r w:rsidR="00FB130F" w:rsidRPr="00A726C4">
        <w:rPr>
          <w:rFonts w:ascii="Times New Roman" w:hAnsi="Times New Roman" w:cs="Times New Roman"/>
          <w:sz w:val="24"/>
          <w:szCs w:val="24"/>
        </w:rPr>
        <w:t>Companies are now unable to supply their products to some foreign countries whose economy has been shut down. The only way to sustain operations has been to venture and</w:t>
      </w:r>
      <w:r w:rsidR="00A76E15" w:rsidRPr="00A726C4">
        <w:rPr>
          <w:rFonts w:ascii="Times New Roman" w:hAnsi="Times New Roman" w:cs="Times New Roman"/>
          <w:sz w:val="24"/>
          <w:szCs w:val="24"/>
        </w:rPr>
        <w:t xml:space="preserve"> bridge the market gaps locally. </w:t>
      </w:r>
      <w:r w:rsidR="006D7D27" w:rsidRPr="00A726C4">
        <w:rPr>
          <w:rFonts w:ascii="Times New Roman" w:hAnsi="Times New Roman" w:cs="Times New Roman"/>
          <w:sz w:val="24"/>
          <w:szCs w:val="24"/>
        </w:rPr>
        <w:t xml:space="preserve">For example, Volkswagen has had to scale down it's manufacturing to cut down on cost and, at the same time, produce what is sustainable in the local market. </w:t>
      </w:r>
      <w:r w:rsidR="00A76E15" w:rsidRPr="00A726C4">
        <w:rPr>
          <w:rFonts w:ascii="Times New Roman" w:hAnsi="Times New Roman" w:cs="Times New Roman"/>
          <w:sz w:val="24"/>
          <w:szCs w:val="24"/>
        </w:rPr>
        <w:t xml:space="preserve">Most of the </w:t>
      </w:r>
      <w:r w:rsidR="004112F7" w:rsidRPr="00A726C4">
        <w:rPr>
          <w:rFonts w:ascii="Times New Roman" w:hAnsi="Times New Roman" w:cs="Times New Roman"/>
          <w:sz w:val="24"/>
          <w:szCs w:val="24"/>
        </w:rPr>
        <w:t>suppliers have also reduced their production to avoid losses resulting from low moving goods. Suppliers only produce enough for the target market, which ensures that goods do not take too long in the warehouses, leading to losses and high cost.</w:t>
      </w:r>
    </w:p>
    <w:p w:rsidR="00017DBD" w:rsidRPr="00A726C4" w:rsidRDefault="00A726C4" w:rsidP="00A726C4">
      <w:pPr>
        <w:spacing w:line="480" w:lineRule="auto"/>
        <w:ind w:firstLine="720"/>
        <w:rPr>
          <w:rFonts w:ascii="Times New Roman" w:hAnsi="Times New Roman" w:cs="Times New Roman"/>
          <w:sz w:val="24"/>
          <w:szCs w:val="24"/>
        </w:rPr>
      </w:pPr>
      <w:r w:rsidRPr="00A726C4">
        <w:rPr>
          <w:rFonts w:ascii="Times New Roman" w:hAnsi="Times New Roman" w:cs="Times New Roman"/>
          <w:sz w:val="24"/>
          <w:szCs w:val="24"/>
        </w:rPr>
        <w:t>Hubbard, (2020) argues that r</w:t>
      </w:r>
      <w:r w:rsidR="00FB130F" w:rsidRPr="00A726C4">
        <w:rPr>
          <w:rFonts w:ascii="Times New Roman" w:hAnsi="Times New Roman" w:cs="Times New Roman"/>
          <w:sz w:val="24"/>
          <w:szCs w:val="24"/>
        </w:rPr>
        <w:t xml:space="preserve">isk analysis has been unable to identify the trends in business and how they may impact business operations in various sectors. This is because risk analysis has always been about what is know, companies have been exposed to what they know, and at times things they never imagined would occur. None of the risk analyses provided for </w:t>
      </w:r>
      <w:r w:rsidR="00FB130F" w:rsidRPr="00A726C4">
        <w:rPr>
          <w:rFonts w:ascii="Times New Roman" w:hAnsi="Times New Roman" w:cs="Times New Roman"/>
          <w:sz w:val="24"/>
          <w:szCs w:val="24"/>
        </w:rPr>
        <w:lastRenderedPageBreak/>
        <w:t xml:space="preserve">such a situation where the economy will be shut down due to a global pandemic. Supply strategies for Volkswagen should </w:t>
      </w:r>
      <w:r w:rsidR="000064F8" w:rsidRPr="00A726C4">
        <w:rPr>
          <w:rFonts w:ascii="Times New Roman" w:hAnsi="Times New Roman" w:cs="Times New Roman"/>
          <w:sz w:val="24"/>
          <w:szCs w:val="24"/>
        </w:rPr>
        <w:t xml:space="preserve">adjust their approach to meet the demand in the market. Strategies used in supply should be </w:t>
      </w:r>
      <w:r w:rsidR="008F0E44" w:rsidRPr="00A726C4">
        <w:rPr>
          <w:rFonts w:ascii="Times New Roman" w:hAnsi="Times New Roman" w:cs="Times New Roman"/>
          <w:sz w:val="24"/>
          <w:szCs w:val="24"/>
        </w:rPr>
        <w:t xml:space="preserve">sustainable regardless of changes in market structures. </w:t>
      </w: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Default="00A726C4" w:rsidP="00A726C4">
      <w:pPr>
        <w:spacing w:line="480" w:lineRule="auto"/>
        <w:jc w:val="center"/>
        <w:rPr>
          <w:rFonts w:ascii="Times New Roman" w:hAnsi="Times New Roman" w:cs="Times New Roman"/>
          <w:sz w:val="24"/>
          <w:szCs w:val="24"/>
        </w:rPr>
      </w:pPr>
    </w:p>
    <w:p w:rsidR="00A726C4" w:rsidRPr="00A726C4" w:rsidRDefault="00A726C4" w:rsidP="00A726C4">
      <w:pPr>
        <w:spacing w:line="480" w:lineRule="auto"/>
        <w:jc w:val="center"/>
        <w:rPr>
          <w:rFonts w:ascii="Times New Roman" w:hAnsi="Times New Roman" w:cs="Times New Roman"/>
          <w:sz w:val="24"/>
          <w:szCs w:val="24"/>
        </w:rPr>
      </w:pPr>
      <w:r w:rsidRPr="00A726C4">
        <w:rPr>
          <w:rFonts w:ascii="Times New Roman" w:hAnsi="Times New Roman" w:cs="Times New Roman"/>
          <w:sz w:val="24"/>
          <w:szCs w:val="24"/>
        </w:rPr>
        <w:lastRenderedPageBreak/>
        <w:t>REFERENCES.</w:t>
      </w:r>
    </w:p>
    <w:p w:rsidR="00A726C4" w:rsidRPr="00A726C4" w:rsidRDefault="00A726C4" w:rsidP="00A726C4">
      <w:pPr>
        <w:spacing w:line="480" w:lineRule="auto"/>
        <w:ind w:left="720" w:hanging="720"/>
        <w:rPr>
          <w:rFonts w:ascii="Times New Roman" w:hAnsi="Times New Roman" w:cs="Times New Roman"/>
          <w:sz w:val="24"/>
          <w:szCs w:val="24"/>
        </w:rPr>
      </w:pPr>
      <w:r w:rsidRPr="00A726C4">
        <w:rPr>
          <w:rFonts w:ascii="Times New Roman" w:hAnsi="Times New Roman" w:cs="Times New Roman"/>
          <w:sz w:val="24"/>
          <w:szCs w:val="24"/>
        </w:rPr>
        <w:t>Bier, T., Lange, A., &amp; Glock, C. H. (2020). Methods for mitigating disruptions in complex supply chain structures: a systematic literature review. </w:t>
      </w:r>
      <w:r w:rsidRPr="00A726C4">
        <w:rPr>
          <w:rFonts w:ascii="Times New Roman" w:hAnsi="Times New Roman" w:cs="Times New Roman"/>
          <w:i/>
          <w:iCs/>
          <w:sz w:val="24"/>
          <w:szCs w:val="24"/>
        </w:rPr>
        <w:t>International Journal of Production Research</w:t>
      </w:r>
      <w:r w:rsidRPr="00A726C4">
        <w:rPr>
          <w:rFonts w:ascii="Times New Roman" w:hAnsi="Times New Roman" w:cs="Times New Roman"/>
          <w:sz w:val="24"/>
          <w:szCs w:val="24"/>
        </w:rPr>
        <w:t>, </w:t>
      </w:r>
      <w:r w:rsidRPr="00A726C4">
        <w:rPr>
          <w:rFonts w:ascii="Times New Roman" w:hAnsi="Times New Roman" w:cs="Times New Roman"/>
          <w:i/>
          <w:iCs/>
          <w:sz w:val="24"/>
          <w:szCs w:val="24"/>
        </w:rPr>
        <w:t>58</w:t>
      </w:r>
      <w:r w:rsidRPr="00A726C4">
        <w:rPr>
          <w:rFonts w:ascii="Times New Roman" w:hAnsi="Times New Roman" w:cs="Times New Roman"/>
          <w:sz w:val="24"/>
          <w:szCs w:val="24"/>
        </w:rPr>
        <w:t>(6), 1835-1856.</w:t>
      </w:r>
    </w:p>
    <w:p w:rsidR="00A726C4" w:rsidRPr="00A726C4" w:rsidRDefault="00A726C4" w:rsidP="00A726C4">
      <w:pPr>
        <w:spacing w:line="480" w:lineRule="auto"/>
        <w:ind w:left="720" w:hanging="720"/>
        <w:rPr>
          <w:rFonts w:ascii="Times New Roman" w:hAnsi="Times New Roman" w:cs="Times New Roman"/>
          <w:sz w:val="24"/>
          <w:szCs w:val="24"/>
        </w:rPr>
      </w:pPr>
      <w:r w:rsidRPr="00A726C4">
        <w:rPr>
          <w:rFonts w:ascii="Times New Roman" w:hAnsi="Times New Roman" w:cs="Times New Roman"/>
          <w:sz w:val="24"/>
          <w:szCs w:val="24"/>
        </w:rPr>
        <w:t>Hubbard, D. W. (2020). </w:t>
      </w:r>
      <w:r w:rsidRPr="00A726C4">
        <w:rPr>
          <w:rFonts w:ascii="Times New Roman" w:hAnsi="Times New Roman" w:cs="Times New Roman"/>
          <w:i/>
          <w:iCs/>
          <w:sz w:val="24"/>
          <w:szCs w:val="24"/>
        </w:rPr>
        <w:t>The failure of risk management: Why it's broken and how to fix it</w:t>
      </w:r>
      <w:r w:rsidRPr="00A726C4">
        <w:rPr>
          <w:rFonts w:ascii="Times New Roman" w:hAnsi="Times New Roman" w:cs="Times New Roman"/>
          <w:sz w:val="24"/>
          <w:szCs w:val="24"/>
        </w:rPr>
        <w:t>. John Wiley &amp; Sons.</w:t>
      </w:r>
    </w:p>
    <w:p w:rsidR="00A726C4" w:rsidRPr="00A726C4" w:rsidRDefault="00A726C4" w:rsidP="00A726C4">
      <w:pPr>
        <w:spacing w:line="480" w:lineRule="auto"/>
        <w:ind w:left="720" w:hanging="720"/>
        <w:rPr>
          <w:rFonts w:ascii="Times New Roman" w:hAnsi="Times New Roman" w:cs="Times New Roman"/>
          <w:sz w:val="24"/>
          <w:szCs w:val="24"/>
        </w:rPr>
      </w:pPr>
      <w:r w:rsidRPr="00A726C4">
        <w:rPr>
          <w:rFonts w:ascii="Times New Roman" w:hAnsi="Times New Roman" w:cs="Times New Roman"/>
          <w:sz w:val="24"/>
          <w:szCs w:val="24"/>
        </w:rPr>
        <w:t>Ivanov, D., &amp; Dolgui, A. (2019). Low-Certainty-Need (LCN) supply chains: a new perspective in managing disruption risks and resilience. </w:t>
      </w:r>
      <w:r w:rsidRPr="00A726C4">
        <w:rPr>
          <w:rFonts w:ascii="Times New Roman" w:hAnsi="Times New Roman" w:cs="Times New Roman"/>
          <w:i/>
          <w:iCs/>
          <w:sz w:val="24"/>
          <w:szCs w:val="24"/>
        </w:rPr>
        <w:t>International Journal of Production Research</w:t>
      </w:r>
      <w:r w:rsidRPr="00A726C4">
        <w:rPr>
          <w:rFonts w:ascii="Times New Roman" w:hAnsi="Times New Roman" w:cs="Times New Roman"/>
          <w:sz w:val="24"/>
          <w:szCs w:val="24"/>
        </w:rPr>
        <w:t>, </w:t>
      </w:r>
      <w:r w:rsidRPr="00A726C4">
        <w:rPr>
          <w:rFonts w:ascii="Times New Roman" w:hAnsi="Times New Roman" w:cs="Times New Roman"/>
          <w:i/>
          <w:iCs/>
          <w:sz w:val="24"/>
          <w:szCs w:val="24"/>
        </w:rPr>
        <w:t>57</w:t>
      </w:r>
      <w:r w:rsidRPr="00A726C4">
        <w:rPr>
          <w:rFonts w:ascii="Times New Roman" w:hAnsi="Times New Roman" w:cs="Times New Roman"/>
          <w:sz w:val="24"/>
          <w:szCs w:val="24"/>
        </w:rPr>
        <w:t>(15-16), 5119-5136.</w:t>
      </w:r>
    </w:p>
    <w:sectPr w:rsidR="00A726C4" w:rsidRPr="00A726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600" w:rsidRDefault="00332600" w:rsidP="00A726C4">
      <w:pPr>
        <w:spacing w:after="0" w:line="240" w:lineRule="auto"/>
      </w:pPr>
      <w:r>
        <w:separator/>
      </w:r>
    </w:p>
  </w:endnote>
  <w:endnote w:type="continuationSeparator" w:id="0">
    <w:p w:rsidR="00332600" w:rsidRDefault="00332600" w:rsidP="00A7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600" w:rsidRDefault="00332600" w:rsidP="00A726C4">
      <w:pPr>
        <w:spacing w:after="0" w:line="240" w:lineRule="auto"/>
      </w:pPr>
      <w:r>
        <w:separator/>
      </w:r>
    </w:p>
  </w:footnote>
  <w:footnote w:type="continuationSeparator" w:id="0">
    <w:p w:rsidR="00332600" w:rsidRDefault="00332600" w:rsidP="00A7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590610"/>
      <w:docPartObj>
        <w:docPartGallery w:val="Page Numbers (Top of Page)"/>
        <w:docPartUnique/>
      </w:docPartObj>
    </w:sdtPr>
    <w:sdtEndPr>
      <w:rPr>
        <w:noProof/>
      </w:rPr>
    </w:sdtEndPr>
    <w:sdtContent>
      <w:p w:rsidR="00A726C4" w:rsidRDefault="00A726C4">
        <w:pPr>
          <w:pStyle w:val="Header"/>
          <w:jc w:val="right"/>
        </w:pPr>
        <w:r>
          <w:fldChar w:fldCharType="begin"/>
        </w:r>
        <w:r>
          <w:instrText xml:space="preserve"> PAGE   \* MERGEFORMAT </w:instrText>
        </w:r>
        <w:r>
          <w:fldChar w:fldCharType="separate"/>
        </w:r>
        <w:r w:rsidR="0076415C">
          <w:rPr>
            <w:noProof/>
          </w:rPr>
          <w:t>4</w:t>
        </w:r>
        <w:r>
          <w:rPr>
            <w:noProof/>
          </w:rPr>
          <w:fldChar w:fldCharType="end"/>
        </w:r>
      </w:p>
    </w:sdtContent>
  </w:sdt>
  <w:p w:rsidR="00A726C4" w:rsidRDefault="00A72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55B"/>
    <w:rsid w:val="000064F8"/>
    <w:rsid w:val="00017DBD"/>
    <w:rsid w:val="00332600"/>
    <w:rsid w:val="00373384"/>
    <w:rsid w:val="004112F7"/>
    <w:rsid w:val="0050557C"/>
    <w:rsid w:val="005A4A0D"/>
    <w:rsid w:val="006D7D27"/>
    <w:rsid w:val="0076415C"/>
    <w:rsid w:val="008305C8"/>
    <w:rsid w:val="00875484"/>
    <w:rsid w:val="008A2250"/>
    <w:rsid w:val="008F0E44"/>
    <w:rsid w:val="00A14F87"/>
    <w:rsid w:val="00A726C4"/>
    <w:rsid w:val="00A76E15"/>
    <w:rsid w:val="00D1255B"/>
    <w:rsid w:val="00FB1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14562-F0BA-4026-AB31-F457AADD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6C4"/>
  </w:style>
  <w:style w:type="paragraph" w:styleId="Footer">
    <w:name w:val="footer"/>
    <w:basedOn w:val="Normal"/>
    <w:link w:val="FooterChar"/>
    <w:uiPriority w:val="99"/>
    <w:unhideWhenUsed/>
    <w:rsid w:val="00A7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2020-10-02T20:34:00Z</dcterms:created>
  <dcterms:modified xsi:type="dcterms:W3CDTF">2020-10-02T20:34:00Z</dcterms:modified>
</cp:coreProperties>
</file>